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B01" w:rsidRDefault="00F42B01" w:rsidP="00F42B01">
      <w:pPr>
        <w:shd w:val="clear" w:color="auto" w:fill="FFFFFF"/>
        <w:spacing w:after="30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</w:pPr>
      <w:r w:rsidRPr="00F42B01">
        <w:rPr>
          <w:rFonts w:ascii="Roboto" w:eastAsia="Times New Roman" w:hAnsi="Roboto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4262A6C" wp14:editId="17363280">
            <wp:extent cx="1209675" cy="907256"/>
            <wp:effectExtent l="0" t="0" r="0" b="7620"/>
            <wp:docPr id="5" name="Рисунок 5" descr="Вир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рус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76" cy="91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B01" w:rsidRPr="003B3CD7" w:rsidRDefault="00F42B01" w:rsidP="00F42B01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F42B01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Важные рекомендации по профилактике</w:t>
      </w:r>
    </w:p>
    <w:p w:rsidR="00F42B01" w:rsidRPr="00F42B01" w:rsidRDefault="00F42B01" w:rsidP="00F42B01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F42B01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туберкулеза у детей</w:t>
      </w:r>
      <w:r w:rsidRPr="003B3CD7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.</w:t>
      </w:r>
    </w:p>
    <w:p w:rsidR="003924A6" w:rsidRDefault="00F42B01" w:rsidP="00F42B01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2B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Профилактика туберкулеза у детей — важная составляющая деятельности института здравоохранения и образования. Данная патология настолько распространена, что возбуждающая ее бактерия (палочка Коха) находится в организме почти каждого человека, однако не каждый человек болеет, так как иммунитет рано знакомится с туберкулезом и уже сам умеет противостоять. Кроме того, с рождения начинается курс мероприятий по профилактике болезни. Именно детский возраст, начинающий знакомство с миром и его вирусами, требует особого внимания.</w:t>
      </w:r>
    </w:p>
    <w:p w:rsidR="00F42B01" w:rsidRPr="00F42B01" w:rsidRDefault="00F42B01" w:rsidP="00F42B01">
      <w:pPr>
        <w:spacing w:after="3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B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каждый человек, имеющий вирус, болеет, но каждый может быть переносчиком. Как и животные. Инфекция передается самым простым способом — через бытовой контакт от человека к человеку или от животных к человеку (через слюну, дыхание, органы пищеварения, ранки на коже).</w:t>
      </w:r>
    </w:p>
    <w:p w:rsidR="00F42B01" w:rsidRPr="00F42B01" w:rsidRDefault="00F42B01" w:rsidP="00F42B01">
      <w:pPr>
        <w:spacing w:after="375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2B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Профилактика туберкулеза у детей предполагает следующие стадии.</w:t>
      </w:r>
    </w:p>
    <w:p w:rsidR="00F42B01" w:rsidRPr="00F42B01" w:rsidRDefault="00F42B01" w:rsidP="00F42B01">
      <w:pPr>
        <w:numPr>
          <w:ilvl w:val="0"/>
          <w:numId w:val="1"/>
        </w:numPr>
        <w:spacing w:before="168" w:after="168" w:line="36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Первичная. Подразумевает прививки БЦЖ, пробы Манту, беседы и просвещение.</w:t>
      </w:r>
    </w:p>
    <w:p w:rsidR="00F42B01" w:rsidRPr="00F42B01" w:rsidRDefault="00F42B01" w:rsidP="00F42B01">
      <w:pPr>
        <w:numPr>
          <w:ilvl w:val="0"/>
          <w:numId w:val="1"/>
        </w:numPr>
        <w:spacing w:before="168" w:after="168" w:line="36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B0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Вторичная. Работа с детьми группы риска, то есть регулярное наблюдение и диагностики, санаторное лечение.</w:t>
      </w:r>
    </w:p>
    <w:p w:rsidR="00F42B01" w:rsidRPr="00F42B01" w:rsidRDefault="00F42B01" w:rsidP="00F42B01">
      <w:pPr>
        <w:numPr>
          <w:ilvl w:val="0"/>
          <w:numId w:val="1"/>
        </w:numPr>
        <w:spacing w:before="168" w:after="168" w:line="36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B0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Третичная. Работа с больными детьми: их изоляция, обработка среды, диагностика контактирующих с больным людей.</w:t>
      </w:r>
    </w:p>
    <w:p w:rsidR="00F42B01" w:rsidRPr="00F42B01" w:rsidRDefault="00F42B01" w:rsidP="003B3CD7">
      <w:pPr>
        <w:shd w:val="clear" w:color="auto" w:fill="FFFFFF"/>
        <w:spacing w:before="360" w:after="120" w:line="360" w:lineRule="auto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42B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Профилактика туберкулеза у ребенка</w:t>
      </w:r>
      <w:r w:rsidR="003B3CD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3B3C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F42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еобходима для раннего выявления инфицирования, предотвращения и устранения осложнений. Основная роль семьи состоит в поддержке государственных структур и содействии реализации профилактических мероприятий. На домашнем уровне — соблюдение рекомендаций </w:t>
      </w:r>
      <w:r w:rsidRPr="00F42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врачей, в том числе диетолога. Соблюдение определенного режима питания тоже входит в профилактику туберкулеза.</w:t>
      </w:r>
    </w:p>
    <w:p w:rsidR="00F42B01" w:rsidRPr="00F42B01" w:rsidRDefault="00F42B01" w:rsidP="00F42B0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2B01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  <w:lang w:eastAsia="ru-RU"/>
        </w:rPr>
        <w:t>В целом следует придерживаться таких принципов, как:</w:t>
      </w:r>
    </w:p>
    <w:p w:rsidR="00F42B01" w:rsidRPr="00F42B01" w:rsidRDefault="00F42B01" w:rsidP="00F42B01">
      <w:pPr>
        <w:shd w:val="clear" w:color="auto" w:fill="FFFFFF"/>
        <w:spacing w:after="375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B0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905000" cy="1076325"/>
            <wp:effectExtent l="0" t="0" r="0" b="9525"/>
            <wp:docPr id="1" name="Рисунок 1" descr="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дук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B01" w:rsidRPr="00F42B01" w:rsidRDefault="00F42B01" w:rsidP="00F42B01">
      <w:pPr>
        <w:numPr>
          <w:ilvl w:val="0"/>
          <w:numId w:val="2"/>
        </w:numPr>
        <w:shd w:val="clear" w:color="auto" w:fill="FFFFFF"/>
        <w:spacing w:before="168" w:after="168" w:line="36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снабжение организма витаминами (сбалансированный рацион, пищевые добавки, витаминные комплексы);</w:t>
      </w:r>
    </w:p>
    <w:p w:rsidR="00F42B01" w:rsidRPr="00F42B01" w:rsidRDefault="00F42B01" w:rsidP="00F42B01">
      <w:pPr>
        <w:numPr>
          <w:ilvl w:val="0"/>
          <w:numId w:val="2"/>
        </w:numPr>
        <w:shd w:val="clear" w:color="auto" w:fill="FFFFFF"/>
        <w:spacing w:before="168" w:after="168" w:line="36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 сезонности в употреблении овощей и фруктов;</w:t>
      </w:r>
    </w:p>
    <w:p w:rsidR="00F42B01" w:rsidRPr="00F42B01" w:rsidRDefault="00F42B01" w:rsidP="00F42B01">
      <w:pPr>
        <w:numPr>
          <w:ilvl w:val="0"/>
          <w:numId w:val="2"/>
        </w:numPr>
        <w:shd w:val="clear" w:color="auto" w:fill="FFFFFF"/>
        <w:spacing w:before="168" w:after="168" w:line="36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подсчет индивидуальной нормы белков, жиров и углеводов, общей калорийности;</w:t>
      </w:r>
    </w:p>
    <w:p w:rsidR="00F42B01" w:rsidRPr="00F42B01" w:rsidRDefault="00F42B01" w:rsidP="00F42B01">
      <w:pPr>
        <w:numPr>
          <w:ilvl w:val="0"/>
          <w:numId w:val="2"/>
        </w:numPr>
        <w:shd w:val="clear" w:color="auto" w:fill="FFFFFF"/>
        <w:spacing w:before="168" w:after="168" w:line="36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рекомендуется придерживаться медицинского стола №11, который предполагает питание на 3000-4000 ккал в сутки, большое количество растительного и животного белка;</w:t>
      </w:r>
    </w:p>
    <w:p w:rsidR="00F42B01" w:rsidRPr="00F42B01" w:rsidRDefault="00F42B01" w:rsidP="00F42B01">
      <w:pPr>
        <w:numPr>
          <w:ilvl w:val="0"/>
          <w:numId w:val="2"/>
        </w:numPr>
        <w:shd w:val="clear" w:color="auto" w:fill="FFFFFF"/>
        <w:spacing w:before="168" w:after="168" w:line="36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исключить жирную и жареную пищу, сладкое (глюкоза — благоприятный фактор для развития туберкулезной бактерии);</w:t>
      </w:r>
    </w:p>
    <w:p w:rsidR="00F42B01" w:rsidRPr="00F42B01" w:rsidRDefault="00F42B01" w:rsidP="00F42B01">
      <w:pPr>
        <w:numPr>
          <w:ilvl w:val="0"/>
          <w:numId w:val="2"/>
        </w:numPr>
        <w:shd w:val="clear" w:color="auto" w:fill="FFFFFF"/>
        <w:spacing w:before="168" w:after="168" w:line="36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подкреплять питание адекватной физической активностью (бег, зарядка, плавание, регулярные пешие прогулки), что позволит разогнать обмен веществ и ускорить выведение из организма посторонних элементов;</w:t>
      </w:r>
    </w:p>
    <w:p w:rsidR="00F42B01" w:rsidRPr="00F42B01" w:rsidRDefault="00F42B01" w:rsidP="00F42B01">
      <w:pPr>
        <w:numPr>
          <w:ilvl w:val="0"/>
          <w:numId w:val="2"/>
        </w:numPr>
        <w:shd w:val="clear" w:color="auto" w:fill="FFFFFF"/>
        <w:spacing w:before="168" w:after="168" w:line="36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допустимо закаливание, однако мнения специалистов по этому вопросу несколько расходятся. Если сами родители выступают за закаливание, то должны следовать принципу постепенности, комплексности, личностного ориентирования. То есть постепенно наращивать нагрузки, совмещать с другими мерами профилактики, ориентироваться на реакции детского организма. Рекомендуется проконсультироваться с фтизиатром или пульмонологом.</w:t>
      </w:r>
    </w:p>
    <w:p w:rsidR="00F42B01" w:rsidRDefault="00F42B01" w:rsidP="00F42B01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Всего 30 дней правильного сбалансированного рациона способны улучшить все обменные процессы в организме и показатели крови, давления, сердца, других систем и органов организма. Для составления максимально подходящего рациона </w:t>
      </w:r>
      <w:r w:rsidRPr="00F42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рекомендуется обратиться к диетологу. Он составит план питания в соответствии с нормой веса, показателями здоровья, индивидуальной переносимостью и предпочтениями.</w:t>
      </w:r>
    </w:p>
    <w:p w:rsidR="00F42B01" w:rsidRDefault="00F42B01" w:rsidP="00F42B01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2B01" w:rsidRPr="00F42B01" w:rsidRDefault="00F42B01" w:rsidP="00F42B01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sectPr w:rsidR="00F42B01" w:rsidRPr="00F42B01" w:rsidSect="00F42B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panose1 w:val="00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727B6"/>
    <w:multiLevelType w:val="multilevel"/>
    <w:tmpl w:val="31AE4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885C11"/>
    <w:multiLevelType w:val="multilevel"/>
    <w:tmpl w:val="74A2F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8F620C"/>
    <w:multiLevelType w:val="multilevel"/>
    <w:tmpl w:val="783A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01"/>
    <w:rsid w:val="003924A6"/>
    <w:rsid w:val="003B3CD7"/>
    <w:rsid w:val="00F4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10622-F850-43A1-9C83-9C71D102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2B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B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4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F42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2018-11-06T09:31:00Z</dcterms:created>
  <dcterms:modified xsi:type="dcterms:W3CDTF">2018-11-06T09:49:00Z</dcterms:modified>
</cp:coreProperties>
</file>